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675B" w:rsidR="004F6342" w:rsidP="004F6342" w:rsidRDefault="004F6342" w14:paraId="69477FC0" w14:textId="77777777">
      <w:pPr>
        <w:pStyle w:val="STKop1"/>
        <w:rPr>
          <w:rFonts w:ascii="Segoe UI" w:hAnsi="Segoe UI" w:cs="Segoe UI"/>
        </w:rPr>
      </w:pPr>
      <w:r>
        <w:rPr>
          <w:rFonts w:ascii="Segoe UI" w:hAnsi="Segoe UI" w:cs="Segoe UI"/>
        </w:rPr>
        <w:t>Formulier i</w:t>
      </w:r>
      <w:r w:rsidRPr="007E675B">
        <w:rPr>
          <w:rFonts w:ascii="Segoe UI" w:hAnsi="Segoe UI" w:cs="Segoe UI"/>
        </w:rPr>
        <w:t xml:space="preserve">ndienen zienswijze </w:t>
      </w:r>
      <w:r>
        <w:rPr>
          <w:rFonts w:ascii="Segoe UI" w:hAnsi="Segoe UI" w:cs="Segoe UI"/>
        </w:rPr>
        <w:t>i</w:t>
      </w:r>
      <w:r w:rsidRPr="007E675B">
        <w:rPr>
          <w:rFonts w:ascii="Segoe UI" w:hAnsi="Segoe UI" w:cs="Segoe UI"/>
        </w:rPr>
        <w:t>nvesteringsplan</w:t>
      </w:r>
    </w:p>
    <w:p w:rsidRPr="007E675B" w:rsidR="004F6342" w:rsidP="004F6342" w:rsidRDefault="004F6342" w14:paraId="76FCD518" w14:textId="77777777">
      <w:pPr>
        <w:pStyle w:val="STBroodtekst"/>
        <w:rPr>
          <w:rFonts w:ascii="Segoe UI" w:hAnsi="Segoe UI" w:cs="Segoe UI"/>
        </w:rPr>
      </w:pPr>
    </w:p>
    <w:p w:rsidR="004F6342" w:rsidP="004F6342" w:rsidRDefault="004F6342" w14:paraId="5C87EC95" w14:textId="7DB55FC0">
      <w:pPr>
        <w:pStyle w:val="STBroodtekst"/>
        <w:rPr>
          <w:rFonts w:ascii="Segoe UI" w:hAnsi="Segoe UI" w:cs="Segoe UI"/>
        </w:rPr>
      </w:pPr>
      <w:r w:rsidRPr="5E366A3D">
        <w:rPr>
          <w:rFonts w:ascii="Segoe UI" w:hAnsi="Segoe UI" w:cs="Segoe UI"/>
        </w:rPr>
        <w:t>Het investeringsplan wordt gedurende een periode van vier weken openbaar geconsulteerd. Middels dit formulier kunt u uw zienswijze op het investeringsplan van Enexis Netbeheer indienen. Stuur het ingevulde formulier per e-mail naar</w:t>
      </w:r>
      <w:r w:rsidRPr="5E366A3D" w:rsidR="1B2508E5">
        <w:rPr>
          <w:rFonts w:ascii="Segoe UI" w:hAnsi="Segoe UI" w:cs="Segoe UI"/>
        </w:rPr>
        <w:t xml:space="preserve"> </w:t>
      </w:r>
      <w:hyperlink r:id="rId8">
        <w:r w:rsidRPr="5E366A3D" w:rsidR="1B2508E5">
          <w:rPr>
            <w:rStyle w:val="Hyperlink"/>
            <w:rFonts w:ascii="Segoe UI" w:hAnsi="Segoe UI" w:cs="Segoe UI"/>
          </w:rPr>
          <w:t>investeringsplan.energie@enexis.nl</w:t>
        </w:r>
      </w:hyperlink>
      <w:r w:rsidRPr="5E366A3D" w:rsidR="1B2508E5">
        <w:rPr>
          <w:rFonts w:ascii="Segoe UI" w:hAnsi="Segoe UI" w:cs="Segoe UI"/>
        </w:rPr>
        <w:t xml:space="preserve"> dan </w:t>
      </w:r>
      <w:r w:rsidRPr="5E366A3D">
        <w:rPr>
          <w:rFonts w:ascii="Segoe UI" w:hAnsi="Segoe UI" w:cs="Segoe UI"/>
        </w:rPr>
        <w:t>krijgt een automatische ontvangstbevestiging per e-mail van Enexis Netbeheer. Enkel volledig ingevulde zienswijzen worden in behandeling genomen.</w:t>
      </w:r>
    </w:p>
    <w:p w:rsidR="004F6342" w:rsidP="004F6342" w:rsidRDefault="004F6342" w14:paraId="658BFB80" w14:textId="77777777">
      <w:pPr>
        <w:pStyle w:val="STBroodtekst"/>
        <w:rPr>
          <w:rFonts w:ascii="Segoe UI" w:hAnsi="Segoe UI" w:cs="Segoe UI"/>
        </w:rPr>
      </w:pPr>
    </w:p>
    <w:p w:rsidRPr="00731C1C" w:rsidR="004F6342" w:rsidP="004F6342" w:rsidRDefault="004F6342" w14:paraId="7406B80A" w14:textId="489672A0">
      <w:pPr>
        <w:pStyle w:val="NoSpacing"/>
      </w:pPr>
      <w:r>
        <w:rPr>
          <w:shd w:val="clear" w:color="auto" w:fill="FFFFFF"/>
        </w:rPr>
        <w:t>Zienswijze</w:t>
      </w:r>
      <w:r w:rsidR="3026034A">
        <w:rPr>
          <w:shd w:val="clear" w:color="auto" w:fill="FFFFFF"/>
        </w:rPr>
        <w:t>n</w:t>
      </w:r>
      <w:r w:rsidRPr="00731C1C">
        <w:rPr>
          <w:shd w:val="clear" w:color="auto" w:fill="FFFFFF"/>
        </w:rPr>
        <w:t xml:space="preserve"> worden gepubliceerd</w:t>
      </w:r>
      <w:r>
        <w:rPr>
          <w:shd w:val="clear" w:color="auto" w:fill="FFFFFF"/>
        </w:rPr>
        <w:t xml:space="preserve"> na afloop</w:t>
      </w:r>
      <w:r w:rsidRPr="00731C1C">
        <w:rPr>
          <w:shd w:val="clear" w:color="auto" w:fill="FFFFFF"/>
        </w:rPr>
        <w:t xml:space="preserve"> van de consultatie</w:t>
      </w:r>
      <w:r w:rsidRPr="00731C1C" w:rsidR="26E01484">
        <w:rPr>
          <w:shd w:val="clear" w:color="auto" w:fill="FFFFFF"/>
        </w:rPr>
        <w:t xml:space="preserve"> in de versie die aan </w:t>
      </w:r>
      <w:r w:rsidR="11B669D8">
        <w:rPr>
          <w:shd w:val="clear" w:color="auto" w:fill="FFFFFF"/>
        </w:rPr>
        <w:t>de</w:t>
      </w:r>
      <w:r>
        <w:rPr>
          <w:shd w:val="clear" w:color="auto" w:fill="FFFFFF"/>
        </w:rPr>
        <w:t xml:space="preserve"> ACM wordt aangeboden</w:t>
      </w:r>
      <w:r w:rsidRPr="00731C1C">
        <w:rPr>
          <w:shd w:val="clear" w:color="auto" w:fill="FFFFFF"/>
        </w:rPr>
        <w:t xml:space="preserve">. </w:t>
      </w:r>
    </w:p>
    <w:p w:rsidRPr="00731C1C" w:rsidR="004F6342" w:rsidP="004F6342" w:rsidRDefault="004F6342" w14:paraId="463C4281" w14:textId="48C72AE0">
      <w:pPr>
        <w:pStyle w:val="NoSpacing"/>
      </w:pPr>
      <w:r w:rsidR="004F6342">
        <w:rPr>
          <w:shd w:val="clear" w:color="auto" w:fill="FFFFFF"/>
        </w:rPr>
        <w:t>Een zienswijze</w:t>
      </w:r>
      <w:r w:rsidRPr="00731C1C" w:rsidR="004F6342">
        <w:rPr>
          <w:shd w:val="clear" w:color="auto" w:fill="FFFFFF"/>
        </w:rPr>
        <w:t xml:space="preserve"> waarvan door</w:t>
      </w:r>
      <w:r w:rsidR="004F6342">
        <w:rPr>
          <w:shd w:val="clear" w:color="auto" w:fill="FFFFFF"/>
        </w:rPr>
        <w:t xml:space="preserve"> de</w:t>
      </w:r>
      <w:r w:rsidRPr="00731C1C" w:rsidR="004F6342">
        <w:rPr>
          <w:shd w:val="clear" w:color="auto" w:fill="FFFFFF"/>
        </w:rPr>
        <w:t xml:space="preserve"> in</w:t>
      </w:r>
      <w:r w:rsidR="004F6342">
        <w:rPr>
          <w:shd w:val="clear" w:color="auto" w:fill="FFFFFF"/>
        </w:rPr>
        <w:t>diener is aangegeven</w:t>
      </w:r>
      <w:r w:rsidRPr="00731C1C" w:rsidR="004F6342">
        <w:rPr>
          <w:shd w:val="clear" w:color="auto" w:fill="FFFFFF"/>
        </w:rPr>
        <w:t xml:space="preserve"> dat </w:t>
      </w:r>
      <w:r w:rsidR="004F6342">
        <w:rPr>
          <w:shd w:val="clear" w:color="auto" w:fill="FFFFFF"/>
        </w:rPr>
        <w:t>de identiteit van de indiener niet openbaar gemaakt mag worden, wordt anoniem gepubliceerd.</w:t>
      </w:r>
    </w:p>
    <w:p w:rsidRPr="007E675B" w:rsidR="004F6342" w:rsidP="004F6342" w:rsidRDefault="004F6342" w14:paraId="10D02303" w14:textId="77777777">
      <w:pPr>
        <w:pStyle w:val="STBroodtekst"/>
        <w:rPr>
          <w:rFonts w:ascii="Segoe UI" w:hAnsi="Segoe UI" w:cs="Segoe UI"/>
        </w:rPr>
      </w:pPr>
    </w:p>
    <w:p w:rsidRPr="007E675B" w:rsidR="004F6342" w:rsidP="004F6342" w:rsidRDefault="004F6342" w14:paraId="1BDBDCE5" w14:textId="77777777">
      <w:pPr>
        <w:pStyle w:val="STBroodteks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1. </w:t>
      </w:r>
      <w:r w:rsidRPr="007E675B">
        <w:rPr>
          <w:rFonts w:ascii="Segoe UI" w:hAnsi="Segoe UI" w:cs="Segoe UI"/>
          <w:b/>
        </w:rPr>
        <w:t>Gegevens indiener</w:t>
      </w:r>
      <w:r>
        <w:rPr>
          <w:rFonts w:ascii="Segoe UI" w:hAnsi="Segoe UI" w:cs="Segoe UI"/>
          <w:b/>
        </w:rPr>
        <w:t xml:space="preserve"> </w:t>
      </w:r>
    </w:p>
    <w:p w:rsidRPr="007E675B" w:rsidR="004F6342" w:rsidP="004F6342" w:rsidRDefault="004F6342" w14:paraId="5CB5F683" w14:textId="77777777">
      <w:pPr>
        <w:pStyle w:val="STBroodtekst"/>
        <w:rPr>
          <w:rFonts w:ascii="Segoe UI" w:hAnsi="Segoe U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6213"/>
      </w:tblGrid>
      <w:tr w:rsidRPr="007E675B" w:rsidR="004F6342" w14:paraId="2BF1F6C2" w14:textId="77777777"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4BBED7B5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Organisatie:</w:t>
            </w:r>
          </w:p>
        </w:tc>
        <w:tc>
          <w:tcPr>
            <w:tcW w:w="6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7366059B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36D8D8ED" w14:textId="77777777"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7C94363B" w14:textId="77777777">
            <w:pPr>
              <w:pStyle w:val="STBroodtek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Voornaam</w:t>
            </w:r>
            <w:r w:rsidRPr="007E675B">
              <w:rPr>
                <w:rFonts w:ascii="Segoe UI" w:hAnsi="Segoe UI" w:cs="Segoe UI"/>
              </w:rPr>
              <w:t>:</w:t>
            </w:r>
          </w:p>
        </w:tc>
        <w:tc>
          <w:tcPr>
            <w:tcW w:w="6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5CF179C1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68D0D378" w14:textId="77777777"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3806C095" w14:textId="77777777">
            <w:pPr>
              <w:pStyle w:val="STBroodtek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Achternaam:</w:t>
            </w:r>
          </w:p>
        </w:tc>
        <w:tc>
          <w:tcPr>
            <w:tcW w:w="6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7616EEB7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0013C7DC" w14:textId="77777777"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2E4D9F80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E-mail adres:</w:t>
            </w:r>
          </w:p>
        </w:tc>
        <w:tc>
          <w:tcPr>
            <w:tcW w:w="6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72ECC378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2E247387" w14:textId="77777777"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11E700BE" w14:textId="77777777">
            <w:pPr>
              <w:pStyle w:val="STBroodtek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Openbaar maken identiteit indiener</w:t>
            </w:r>
          </w:p>
        </w:tc>
        <w:tc>
          <w:tcPr>
            <w:tcW w:w="6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661426E1" w14:textId="77777777">
            <w:pPr>
              <w:pStyle w:val="STBroodtek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Ja / nee</w:t>
            </w:r>
          </w:p>
        </w:tc>
      </w:tr>
    </w:tbl>
    <w:p w:rsidRPr="007E675B" w:rsidR="004F6342" w:rsidP="004F6342" w:rsidRDefault="004F6342" w14:paraId="4770D7FC" w14:textId="77777777">
      <w:pPr>
        <w:spacing w:line="276" w:lineRule="auto"/>
        <w:rPr>
          <w:rFonts w:cs="Segoe UI"/>
          <w:szCs w:val="18"/>
        </w:rPr>
      </w:pPr>
    </w:p>
    <w:p w:rsidRPr="007E675B" w:rsidR="004F6342" w:rsidP="004F6342" w:rsidRDefault="004F6342" w14:paraId="4F1AC57F" w14:textId="77777777">
      <w:pPr>
        <w:pStyle w:val="STBroodteks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2. Reactie</w:t>
      </w:r>
      <w:r w:rsidRPr="007E675B">
        <w:rPr>
          <w:rFonts w:ascii="Segoe UI" w:hAnsi="Segoe UI" w:cs="Segoe UI"/>
          <w:b/>
        </w:rPr>
        <w:t xml:space="preserve"> investeringsplan</w:t>
      </w:r>
    </w:p>
    <w:p w:rsidR="004F6342" w:rsidP="004F6342" w:rsidRDefault="004F6342" w14:paraId="51178901" w14:textId="77777777">
      <w:pPr>
        <w:pStyle w:val="STBroodtekst"/>
        <w:rPr>
          <w:rFonts w:ascii="Segoe UI" w:hAnsi="Segoe UI" w:cs="Segoe UI"/>
        </w:rPr>
      </w:pPr>
    </w:p>
    <w:p w:rsidRPr="007E675B" w:rsidR="004F6342" w:rsidP="004F6342" w:rsidRDefault="004F6342" w14:paraId="0EEFCC79" w14:textId="77777777">
      <w:pPr>
        <w:pStyle w:val="STBroodtekst"/>
        <w:rPr>
          <w:rFonts w:ascii="Segoe UI" w:hAnsi="Segoe UI" w:cs="Segoe UI"/>
        </w:rPr>
      </w:pPr>
      <w:r w:rsidRPr="007E675B">
        <w:rPr>
          <w:rFonts w:ascii="Segoe UI" w:hAnsi="Segoe UI" w:cs="Segoe UI"/>
        </w:rPr>
        <w:t>Wij verzoeken u uw zienswijze op de volgende wijze kenbaar te maken in het formulier</w:t>
      </w:r>
      <w:r>
        <w:rPr>
          <w:rFonts w:ascii="Segoe UI" w:hAnsi="Segoe UI" w:cs="Segoe UI"/>
        </w:rPr>
        <w:t>:</w:t>
      </w:r>
    </w:p>
    <w:p w:rsidRPr="007E675B" w:rsidR="004F6342" w:rsidP="004F6342" w:rsidRDefault="004F6342" w14:paraId="20840105" w14:textId="77777777">
      <w:pPr>
        <w:pStyle w:val="STBroodtekst"/>
        <w:rPr>
          <w:rFonts w:ascii="Segoe UI" w:hAnsi="Segoe UI" w:cs="Segoe UI"/>
        </w:rPr>
      </w:pPr>
    </w:p>
    <w:p w:rsidRPr="007E675B" w:rsidR="004F6342" w:rsidP="004F6342" w:rsidRDefault="004F6342" w14:paraId="0327E61A" w14:textId="77777777">
      <w:pPr>
        <w:pStyle w:val="STBroodtekst"/>
        <w:rPr>
          <w:rFonts w:ascii="Segoe UI" w:hAnsi="Segoe UI" w:cs="Segoe UI"/>
          <w:i/>
        </w:rPr>
      </w:pPr>
      <w:r w:rsidRPr="007E675B">
        <w:rPr>
          <w:rFonts w:ascii="Segoe UI" w:hAnsi="Segoe UI" w:cs="Segoe UI"/>
          <w:i/>
        </w:rPr>
        <w:t>Voorbeeld: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168"/>
      </w:tblGrid>
      <w:tr w:rsidRPr="007E675B" w:rsidR="007F6F21" w:rsidTr="5E366A3D" w14:paraId="1E631324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7F6F21" w:rsidP="007F6F21" w:rsidRDefault="007F6F21" w14:paraId="4B7E5019" w14:textId="502DC813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Hoofdstuk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7F6F21" w:rsidP="007F6F21" w:rsidRDefault="46E6DAC2" w14:paraId="47D3AB65" w14:textId="4B94A7DF">
            <w:pPr>
              <w:pStyle w:val="STBroodtekst"/>
              <w:rPr>
                <w:rFonts w:ascii="Segoe UI" w:hAnsi="Segoe UI" w:cs="Segoe UI"/>
              </w:rPr>
            </w:pPr>
            <w:r w:rsidRPr="58B81571">
              <w:rPr>
                <w:rFonts w:ascii="Segoe UI" w:hAnsi="Segoe UI" w:cs="Segoe UI"/>
              </w:rPr>
              <w:t xml:space="preserve">1 – </w:t>
            </w:r>
            <w:r w:rsidRPr="58B81571" w:rsidR="03FD9A19">
              <w:rPr>
                <w:rFonts w:ascii="Segoe UI" w:hAnsi="Segoe UI" w:cs="Segoe UI"/>
              </w:rPr>
              <w:t xml:space="preserve">Inleiding </w:t>
            </w:r>
          </w:p>
        </w:tc>
      </w:tr>
      <w:tr w:rsidRPr="007E675B" w:rsidR="007F6F21" w:rsidTr="5E366A3D" w14:paraId="08949E7F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7F6F21" w:rsidP="007F6F21" w:rsidRDefault="007F6F21" w14:paraId="7BCAD1C0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Paragraaf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7F6F21" w:rsidP="007F6F21" w:rsidRDefault="46E6DAC2" w14:paraId="2EDDA877" w14:textId="7EEC4C13">
            <w:pPr>
              <w:pStyle w:val="STBroodtekst"/>
              <w:rPr>
                <w:rFonts w:ascii="Segoe UI" w:hAnsi="Segoe UI" w:cs="Segoe UI"/>
              </w:rPr>
            </w:pPr>
            <w:r w:rsidRPr="5E366A3D">
              <w:rPr>
                <w:rFonts w:ascii="Segoe UI" w:hAnsi="Segoe UI" w:cs="Segoe UI"/>
              </w:rPr>
              <w:t xml:space="preserve">1.1 </w:t>
            </w:r>
            <w:r w:rsidRPr="5E366A3D" w:rsidR="2D519B80">
              <w:rPr>
                <w:rFonts w:ascii="Segoe UI" w:hAnsi="Segoe UI" w:cs="Segoe UI"/>
              </w:rPr>
              <w:t>Doel van het investeringsplan</w:t>
            </w:r>
          </w:p>
        </w:tc>
      </w:tr>
      <w:tr w:rsidRPr="007E675B" w:rsidR="007F6F21" w:rsidTr="5E366A3D" w14:paraId="322A1C72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7F6F21" w:rsidP="58B81571" w:rsidRDefault="46E6DAC2" w14:paraId="489129A1" w14:textId="77777777">
            <w:pPr>
              <w:pStyle w:val="STBroodtekst"/>
              <w:rPr>
                <w:rFonts w:ascii="Segoe UI" w:hAnsi="Segoe UI" w:cs="Segoe UI"/>
              </w:rPr>
            </w:pPr>
            <w:r w:rsidRPr="58B81571">
              <w:rPr>
                <w:rFonts w:ascii="Segoe UI" w:hAnsi="Segoe UI" w:cs="Segoe UI"/>
              </w:rPr>
              <w:t>Betreft tekst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342" w:rsidR="007F6F21" w:rsidP="58B81571" w:rsidRDefault="4ADA0E02" w14:paraId="16DD228C" w14:textId="1EF45F34">
            <w:pPr>
              <w:spacing w:line="284" w:lineRule="atLeast"/>
              <w:rPr>
                <w:rFonts w:cs="Segoe UI"/>
                <w:lang w:val="nl-NL"/>
              </w:rPr>
            </w:pPr>
            <w:r w:rsidRPr="58B81571">
              <w:rPr>
                <w:rFonts w:eastAsia="Times New Roman" w:cs="Segoe UI"/>
                <w:szCs w:val="18"/>
                <w:lang w:val="nl"/>
              </w:rPr>
              <w:t>Enexis Netbeheer vindt het belangrijk transparante plannen te maken, die zo goed mogelijk aansluiten bij toekomstige ontwikkelingen. Het IP heeft wettelijk gezien twee doelen:</w:t>
            </w:r>
          </w:p>
          <w:p w:rsidRPr="004F6342" w:rsidR="007F6F21" w:rsidP="58B81571" w:rsidRDefault="4ADA0E02" w14:paraId="73C64906" w14:textId="6FB8DFBA">
            <w:pPr>
              <w:tabs>
                <w:tab w:val="left" w:pos="284"/>
              </w:tabs>
              <w:spacing w:line="284" w:lineRule="atLeast"/>
              <w:rPr>
                <w:rFonts w:cs="Segoe UI"/>
                <w:lang w:val="nl-NL"/>
              </w:rPr>
            </w:pPr>
            <w:r w:rsidRPr="58B81571">
              <w:rPr>
                <w:rFonts w:eastAsia="Times New Roman" w:cs="Segoe UI"/>
                <w:szCs w:val="18"/>
                <w:lang w:val="nl"/>
              </w:rPr>
              <w:t>1.</w:t>
            </w:r>
            <w:r w:rsidRPr="00B244F3" w:rsidR="007F6F21">
              <w:rPr>
                <w:lang w:val="nl-NL"/>
              </w:rPr>
              <w:tab/>
            </w:r>
            <w:r w:rsidRPr="58B81571">
              <w:rPr>
                <w:rFonts w:eastAsia="Times New Roman" w:cs="Segoe UI"/>
                <w:szCs w:val="18"/>
                <w:lang w:val="nl"/>
              </w:rPr>
              <w:t>Het vergroten van de transparantie over de toekomstige investeringen en de onderbouwing hiervan.</w:t>
            </w:r>
          </w:p>
          <w:p w:rsidRPr="004F6342" w:rsidR="007F6F21" w:rsidP="58B81571" w:rsidRDefault="4ADA0E02" w14:paraId="03F6E7E0" w14:textId="46567DF9">
            <w:pPr>
              <w:tabs>
                <w:tab w:val="left" w:pos="284"/>
              </w:tabs>
              <w:spacing w:line="284" w:lineRule="atLeast"/>
              <w:rPr>
                <w:rFonts w:cs="Segoe UI"/>
                <w:lang w:val="nl-NL"/>
              </w:rPr>
            </w:pPr>
            <w:r w:rsidRPr="58B81571">
              <w:rPr>
                <w:rFonts w:eastAsia="Times New Roman" w:cs="Segoe UI"/>
                <w:szCs w:val="18"/>
                <w:lang w:val="nl"/>
              </w:rPr>
              <w:t>2.</w:t>
            </w:r>
            <w:r w:rsidRPr="00B244F3" w:rsidR="007F6F21">
              <w:rPr>
                <w:lang w:val="nl-NL"/>
              </w:rPr>
              <w:tab/>
            </w:r>
            <w:r w:rsidRPr="58B81571">
              <w:rPr>
                <w:rFonts w:eastAsia="Times New Roman" w:cs="Segoe UI"/>
                <w:szCs w:val="18"/>
                <w:lang w:val="nl"/>
              </w:rPr>
              <w:t xml:space="preserve">Het kunnen toetsen of Enexis Netbeheer in redelijkheid tot het ontwerp IP is gekomen.  </w:t>
            </w:r>
          </w:p>
        </w:tc>
      </w:tr>
      <w:tr w:rsidRPr="007E675B" w:rsidR="007F6F21" w:rsidTr="5E366A3D" w14:paraId="18DB5658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7F6F21" w:rsidP="007F6F21" w:rsidRDefault="007F6F21" w14:paraId="1492115E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Zienswijze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6342" w:rsidR="007F6F21" w:rsidP="007F6F21" w:rsidRDefault="46E6DAC2" w14:paraId="42B0EF5B" w14:textId="14A3D781">
            <w:pPr>
              <w:pStyle w:val="STBroodtekst"/>
              <w:rPr>
                <w:rFonts w:ascii="Segoe UI" w:hAnsi="Segoe UI" w:cs="Segoe UI"/>
                <w:lang w:val="nl-NL"/>
              </w:rPr>
            </w:pPr>
            <w:r w:rsidRPr="58B81571">
              <w:rPr>
                <w:rFonts w:ascii="Segoe UI" w:hAnsi="Segoe UI" w:cs="Segoe UI"/>
                <w:lang w:val="nl-NL"/>
              </w:rPr>
              <w:t xml:space="preserve">Is het mogelijk </w:t>
            </w:r>
            <w:r w:rsidRPr="58B81571" w:rsidR="19F052B5">
              <w:rPr>
                <w:rFonts w:ascii="Segoe UI" w:hAnsi="Segoe UI" w:cs="Segoe UI"/>
                <w:lang w:val="nl-NL"/>
              </w:rPr>
              <w:t xml:space="preserve">om concreter te maken wat wordt bedoeld met transparantie? </w:t>
            </w:r>
          </w:p>
        </w:tc>
      </w:tr>
    </w:tbl>
    <w:p w:rsidRPr="007E675B" w:rsidR="004F6342" w:rsidP="004F6342" w:rsidRDefault="004F6342" w14:paraId="318C311B" w14:textId="77777777">
      <w:pPr>
        <w:pStyle w:val="STBroodtekst"/>
        <w:rPr>
          <w:rFonts w:ascii="Segoe UI" w:hAnsi="Segoe UI" w:cs="Segoe UI"/>
        </w:rPr>
      </w:pPr>
    </w:p>
    <w:p w:rsidRPr="007E675B" w:rsidR="004F6342" w:rsidP="004F6342" w:rsidRDefault="004F6342" w14:paraId="6A44A90E" w14:textId="77777777">
      <w:pPr>
        <w:pStyle w:val="STBroodtekst"/>
        <w:rPr>
          <w:rFonts w:ascii="Segoe UI" w:hAnsi="Segoe UI" w:cs="Segoe UI"/>
        </w:rPr>
      </w:pPr>
      <w:r w:rsidRPr="007E675B">
        <w:rPr>
          <w:rFonts w:ascii="Segoe UI" w:hAnsi="Segoe UI" w:cs="Segoe UI"/>
          <w:b/>
        </w:rPr>
        <w:t>Zienswijze</w:t>
      </w:r>
    </w:p>
    <w:p w:rsidRPr="007E675B" w:rsidR="004F6342" w:rsidP="004F6342" w:rsidRDefault="004F6342" w14:paraId="67166C87" w14:textId="77777777">
      <w:pPr>
        <w:pStyle w:val="STBroodtekst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168"/>
      </w:tblGrid>
      <w:tr w:rsidRPr="007E675B" w:rsidR="00D40DCF" w:rsidTr="58B81571" w14:paraId="09B6F747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D40DCF" w:rsidP="00D40DCF" w:rsidRDefault="00D40DCF" w14:paraId="2220CAB2" w14:textId="2E22220F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Hoofdstuk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D40DCF" w:rsidP="00D40DCF" w:rsidRDefault="00D40DCF" w14:paraId="5F0CD0E6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D40DCF" w:rsidTr="58B81571" w14:paraId="1426E2A1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D40DCF" w:rsidP="00D40DCF" w:rsidRDefault="00D40DCF" w14:paraId="11D9CCBD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Paragraaf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D40DCF" w:rsidP="00D40DCF" w:rsidRDefault="00D40DCF" w14:paraId="6B9026A1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D40DCF" w:rsidTr="58B81571" w14:paraId="76DB9031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D40DCF" w:rsidP="00D40DCF" w:rsidRDefault="00D40DCF" w14:paraId="32D102F2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Betreft tekst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CF" w:rsidP="00D40DCF" w:rsidRDefault="00D40DCF" w14:paraId="16467D70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P="00D40DCF" w:rsidRDefault="007305CD" w14:paraId="1F81D18E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P="00D40DCF" w:rsidRDefault="007305CD" w14:paraId="04DDBFBF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P="00D40DCF" w:rsidRDefault="007305CD" w14:paraId="176ACA32" w14:textId="5250E7E9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D40DCF" w:rsidTr="58B81571" w14:paraId="7C44D479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D40DCF" w:rsidP="00D40DCF" w:rsidRDefault="00D40DCF" w14:paraId="60379233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Zienswijze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DCF" w:rsidP="00D40DCF" w:rsidRDefault="00D40DCF" w14:paraId="6A281986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P="00D40DCF" w:rsidRDefault="007305CD" w14:paraId="796F1C88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P="00D40DCF" w:rsidRDefault="007305CD" w14:paraId="2B51D0ED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P="00D40DCF" w:rsidRDefault="007305CD" w14:paraId="3F776EBC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P="00D40DCF" w:rsidRDefault="007305CD" w14:paraId="4EF085AB" w14:textId="7CC8D3EF">
            <w:pPr>
              <w:pStyle w:val="STBroodtekst"/>
              <w:rPr>
                <w:rFonts w:ascii="Segoe UI" w:hAnsi="Segoe UI" w:cs="Segoe UI"/>
              </w:rPr>
            </w:pPr>
          </w:p>
        </w:tc>
      </w:tr>
    </w:tbl>
    <w:p w:rsidRPr="007E675B" w:rsidR="004F6342" w:rsidP="58B81571" w:rsidRDefault="004F6342" w14:paraId="75B60C19" w14:textId="2C75E3B9">
      <w:pPr>
        <w:pStyle w:val="STBroodtekst"/>
        <w:spacing w:line="240" w:lineRule="auto"/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168"/>
      </w:tblGrid>
      <w:tr w:rsidRPr="007E675B" w:rsidR="004F6342" w14:paraId="46793575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63FB1D28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Hoofdstuk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339A6DF6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7B785C3F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3304A119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Paragraaf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53A4FC85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6275B605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5377C63C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Betreft tekst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25A5A382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36C20601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1410CCE0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RDefault="007305CD" w14:paraId="34FCD49F" w14:textId="4C6D3180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11BE7F93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58D4CAFC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Zienswijze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245F8ACD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7BEC1BDB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09FFAF26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5A085BB7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RDefault="007305CD" w14:paraId="767C1856" w14:textId="0DB36A14">
            <w:pPr>
              <w:pStyle w:val="STBroodtekst"/>
              <w:rPr>
                <w:rFonts w:ascii="Segoe UI" w:hAnsi="Segoe UI" w:cs="Segoe UI"/>
              </w:rPr>
            </w:pPr>
          </w:p>
        </w:tc>
      </w:tr>
    </w:tbl>
    <w:p w:rsidRPr="007E675B" w:rsidR="004F6342" w:rsidP="004F6342" w:rsidRDefault="004F6342" w14:paraId="72FEC3EC" w14:textId="5E5B8C10">
      <w:pPr>
        <w:pStyle w:val="STBroodtekst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168"/>
      </w:tblGrid>
      <w:tr w:rsidRPr="007E675B" w:rsidR="004F6342" w:rsidTr="58B81571" w14:paraId="30801397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32AF334A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Hoofdstuk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064F6FC9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:rsidTr="58B81571" w14:paraId="2D674E9F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3C7C49B8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Paragraaf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0724E4B9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:rsidTr="58B81571" w14:paraId="4D697CCF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6F3FF330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Betreft tekst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36618B8A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59496B07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24D8BC4A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RDefault="007305CD" w14:paraId="036178F2" w14:textId="709BD21E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:rsidTr="58B81571" w14:paraId="7EC17644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62E5E112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Zienswijze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717EBE5E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656C8F00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53F096D5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1031ED68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RDefault="007305CD" w14:paraId="27F86182" w14:textId="4FD742FE">
            <w:pPr>
              <w:pStyle w:val="STBroodtekst"/>
              <w:rPr>
                <w:rFonts w:ascii="Segoe UI" w:hAnsi="Segoe UI" w:cs="Segoe UI"/>
              </w:rPr>
            </w:pPr>
          </w:p>
        </w:tc>
      </w:tr>
    </w:tbl>
    <w:p w:rsidRPr="007E675B" w:rsidR="00DC49BF" w:rsidP="004F6342" w:rsidRDefault="00DC49BF" w14:paraId="207DB345" w14:textId="77777777">
      <w:pPr>
        <w:pStyle w:val="STBroodtekst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168"/>
      </w:tblGrid>
      <w:tr w:rsidRPr="007E675B" w:rsidR="004F6342" w14:paraId="33EFB192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444A53DC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Hoofdstuk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72800293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2C597A21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0D7C04BC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Paragraaf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75B" w:rsidR="004F6342" w:rsidRDefault="004F6342" w14:paraId="69CE59D7" w14:textId="77777777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0A1F8250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7FAF027A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Betreft tekst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33DFE8FC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210A16D4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6409715F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RDefault="007305CD" w14:paraId="77FEEEE3" w14:textId="1B1A8913">
            <w:pPr>
              <w:pStyle w:val="STBroodtekst"/>
              <w:rPr>
                <w:rFonts w:ascii="Segoe UI" w:hAnsi="Segoe UI" w:cs="Segoe UI"/>
              </w:rPr>
            </w:pPr>
          </w:p>
        </w:tc>
      </w:tr>
      <w:tr w:rsidRPr="007E675B" w:rsidR="004F6342" w14:paraId="7E3F9782" w14:textId="77777777"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675B" w:rsidR="004F6342" w:rsidRDefault="004F6342" w14:paraId="75D6F6AC" w14:textId="77777777">
            <w:pPr>
              <w:pStyle w:val="STBroodtekst"/>
              <w:rPr>
                <w:rFonts w:ascii="Segoe UI" w:hAnsi="Segoe UI" w:cs="Segoe UI"/>
              </w:rPr>
            </w:pPr>
            <w:r w:rsidRPr="007E675B">
              <w:rPr>
                <w:rFonts w:ascii="Segoe UI" w:hAnsi="Segoe UI" w:cs="Segoe UI"/>
              </w:rPr>
              <w:t>Zienswijze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6342" w:rsidRDefault="004F6342" w14:paraId="0F285B17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6BDF8720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0727F262" w14:textId="77777777">
            <w:pPr>
              <w:pStyle w:val="STBroodtekst"/>
              <w:rPr>
                <w:rFonts w:ascii="Segoe UI" w:hAnsi="Segoe UI" w:cs="Segoe UI"/>
              </w:rPr>
            </w:pPr>
          </w:p>
          <w:p w:rsidR="007305CD" w:rsidRDefault="007305CD" w14:paraId="3087B53F" w14:textId="77777777">
            <w:pPr>
              <w:pStyle w:val="STBroodtekst"/>
              <w:rPr>
                <w:rFonts w:ascii="Segoe UI" w:hAnsi="Segoe UI" w:cs="Segoe UI"/>
              </w:rPr>
            </w:pPr>
          </w:p>
          <w:p w:rsidRPr="007E675B" w:rsidR="007305CD" w:rsidRDefault="007305CD" w14:paraId="52C22CDA" w14:textId="228A5911">
            <w:pPr>
              <w:pStyle w:val="STBroodtekst"/>
              <w:rPr>
                <w:rFonts w:ascii="Segoe UI" w:hAnsi="Segoe UI" w:cs="Segoe UI"/>
              </w:rPr>
            </w:pPr>
          </w:p>
        </w:tc>
      </w:tr>
    </w:tbl>
    <w:p w:rsidRPr="007E675B" w:rsidR="004F6342" w:rsidP="004F6342" w:rsidRDefault="004F6342" w14:paraId="68A46124" w14:textId="77777777">
      <w:pPr>
        <w:pStyle w:val="STBroodtekst"/>
        <w:rPr>
          <w:rFonts w:ascii="Segoe UI" w:hAnsi="Segoe UI" w:cs="Segoe UI"/>
        </w:rPr>
      </w:pPr>
    </w:p>
    <w:sectPr w:rsidRPr="007E675B" w:rsidR="004F634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Rg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42"/>
    <w:rsid w:val="00005C6C"/>
    <w:rsid w:val="0009111D"/>
    <w:rsid w:val="00150C5C"/>
    <w:rsid w:val="001A06FA"/>
    <w:rsid w:val="004F6342"/>
    <w:rsid w:val="006B6A8D"/>
    <w:rsid w:val="007305CD"/>
    <w:rsid w:val="00751614"/>
    <w:rsid w:val="007769FA"/>
    <w:rsid w:val="007B010C"/>
    <w:rsid w:val="007C1B05"/>
    <w:rsid w:val="007F6F21"/>
    <w:rsid w:val="008A6042"/>
    <w:rsid w:val="00934994"/>
    <w:rsid w:val="00940706"/>
    <w:rsid w:val="009F38E2"/>
    <w:rsid w:val="00B244F3"/>
    <w:rsid w:val="00B43D8B"/>
    <w:rsid w:val="00CA7395"/>
    <w:rsid w:val="00D3260F"/>
    <w:rsid w:val="00D40DCF"/>
    <w:rsid w:val="00D6459A"/>
    <w:rsid w:val="00DC49BF"/>
    <w:rsid w:val="00EC5016"/>
    <w:rsid w:val="00F31124"/>
    <w:rsid w:val="03FD9A19"/>
    <w:rsid w:val="0BA46184"/>
    <w:rsid w:val="11B669D8"/>
    <w:rsid w:val="125D72DE"/>
    <w:rsid w:val="19961B28"/>
    <w:rsid w:val="19F052B5"/>
    <w:rsid w:val="1B2508E5"/>
    <w:rsid w:val="26E01484"/>
    <w:rsid w:val="2D519B80"/>
    <w:rsid w:val="3026034A"/>
    <w:rsid w:val="35648A1F"/>
    <w:rsid w:val="3FFFC6D0"/>
    <w:rsid w:val="46E6DAC2"/>
    <w:rsid w:val="4ADA0E02"/>
    <w:rsid w:val="520396A3"/>
    <w:rsid w:val="58323AAD"/>
    <w:rsid w:val="58B81571"/>
    <w:rsid w:val="5C1F3F35"/>
    <w:rsid w:val="5C59DC65"/>
    <w:rsid w:val="5E366A3D"/>
    <w:rsid w:val="5E96A64B"/>
    <w:rsid w:val="70181555"/>
    <w:rsid w:val="76EDDBAD"/>
    <w:rsid w:val="7D15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5E49"/>
  <w15:chartTrackingRefBased/>
  <w15:docId w15:val="{C0D5B1AE-F4F3-414C-99B8-91A2B756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6342"/>
    <w:pPr>
      <w:spacing w:after="0" w:line="260" w:lineRule="atLeast"/>
    </w:pPr>
    <w:rPr>
      <w:rFonts w:ascii="Segoe UI" w:hAnsi="Segoe UI"/>
      <w:sz w:val="18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42"/>
    <w:pPr>
      <w:spacing w:after="0" w:line="240" w:lineRule="auto"/>
    </w:pPr>
    <w:rPr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utoRedefine/>
    <w:uiPriority w:val="1"/>
    <w:qFormat/>
    <w:rsid w:val="004F6342"/>
    <w:pPr>
      <w:spacing w:after="0" w:line="276" w:lineRule="auto"/>
      <w:ind w:right="-103"/>
    </w:pPr>
    <w:rPr>
      <w:rFonts w:ascii="Segoe UI" w:hAnsi="Segoe UI" w:cs="Segoe UI"/>
      <w:sz w:val="18"/>
      <w:szCs w:val="18"/>
    </w:rPr>
  </w:style>
  <w:style w:type="paragraph" w:styleId="STKop1" w:customStyle="1">
    <w:name w:val="ST Kop 1"/>
    <w:qFormat/>
    <w:rsid w:val="004F6342"/>
    <w:pPr>
      <w:spacing w:after="0" w:line="276" w:lineRule="auto"/>
      <w:contextualSpacing/>
    </w:pPr>
    <w:rPr>
      <w:rFonts w:ascii="Klavika Rg" w:hAnsi="Klavika Rg" w:eastAsia="Times New Roman" w:cs="Arial"/>
      <w:b/>
      <w:sz w:val="24"/>
      <w:szCs w:val="18"/>
    </w:rPr>
  </w:style>
  <w:style w:type="paragraph" w:styleId="STBroodtekst" w:customStyle="1">
    <w:name w:val="ST Broodtekst"/>
    <w:qFormat/>
    <w:rsid w:val="004F6342"/>
    <w:pPr>
      <w:spacing w:after="0" w:line="276" w:lineRule="auto"/>
      <w:contextualSpacing/>
    </w:pPr>
    <w:rPr>
      <w:rFonts w:ascii="Klavika Rg" w:hAnsi="Klavika Rg" w:eastAsia="Times New Roman" w:cs="Arial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F634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DCF"/>
    <w:pPr>
      <w:spacing w:line="240" w:lineRule="auto"/>
    </w:pPr>
    <w:rPr>
      <w:rFonts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0DCF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44F3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vesteringsplan.energie@enexis.n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A394DC3E0D14EAD8DD60C8681B71F" ma:contentTypeVersion="17" ma:contentTypeDescription="Create a new document." ma:contentTypeScope="" ma:versionID="96d7e3af726d28ccb22b1f671bca8969">
  <xsd:schema xmlns:xsd="http://www.w3.org/2001/XMLSchema" xmlns:xs="http://www.w3.org/2001/XMLSchema" xmlns:p="http://schemas.microsoft.com/office/2006/metadata/properties" xmlns:ns3="324e097d-bb88-4fe7-853d-3bbce479f7c0" xmlns:ns4="32494aca-416e-41f6-affe-66fa2cfd62a7" xmlns:ns5="4400a2b5-34a7-40b9-9f28-4f41e314118c" targetNamespace="http://schemas.microsoft.com/office/2006/metadata/properties" ma:root="true" ma:fieldsID="75487755da8e2c586c6714a522c00cb7" ns3:_="" ns4:_="" ns5:_="">
    <xsd:import namespace="324e097d-bb88-4fe7-853d-3bbce479f7c0"/>
    <xsd:import namespace="32494aca-416e-41f6-affe-66fa2cfd62a7"/>
    <xsd:import namespace="4400a2b5-34a7-40b9-9f28-4f41e314118c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e097d-bb88-4fe7-853d-3bbce479f7c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a508902e-235e-41af-8e79-4d89f7f6f136}" ma:internalName="TaxCatchAll" ma:showField="CatchAllData" ma:web="32494aca-416e-41f6-affe-66fa2cfd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a508902e-235e-41af-8e79-4d89f7f6f136}" ma:internalName="TaxCatchAllLabel" ma:readOnly="true" ma:showField="CatchAllDataLabel" ma:web="32494aca-416e-41f6-affe-66fa2cfd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94aca-416e-41f6-affe-66fa2cfd6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a2b5-34a7-40b9-9f28-4f41e3141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fbc5c3-60d0-4420-b99b-f454b4e667c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e097d-bb88-4fe7-853d-3bbce479f7c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5816E-D893-4E11-A74C-532B92E6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e097d-bb88-4fe7-853d-3bbce479f7c0"/>
    <ds:schemaRef ds:uri="32494aca-416e-41f6-affe-66fa2cfd62a7"/>
    <ds:schemaRef ds:uri="4400a2b5-34a7-40b9-9f28-4f41e314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EC905-DAA6-4253-BD84-7C272A1225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229CBB-5DEE-4A86-8AC6-81E97353500C}">
  <ds:schemaRefs>
    <ds:schemaRef ds:uri="http://schemas.microsoft.com/office/2006/metadata/properties"/>
    <ds:schemaRef ds:uri="http://schemas.microsoft.com/office/infopath/2007/PartnerControls"/>
    <ds:schemaRef ds:uri="324e097d-bb88-4fe7-853d-3bbce479f7c0"/>
  </ds:schemaRefs>
</ds:datastoreItem>
</file>

<file path=customXml/itemProps4.xml><?xml version="1.0" encoding="utf-8"?>
<ds:datastoreItem xmlns:ds="http://schemas.openxmlformats.org/officeDocument/2006/customXml" ds:itemID="{28844BCE-ADC5-40C7-BA44-23C742633B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Lieshout- Neijs, Ilse van</dc:creator>
  <keywords/>
  <dc:description/>
  <lastModifiedBy>Vervoord, Joost</lastModifiedBy>
  <revision>13</revision>
  <dcterms:created xsi:type="dcterms:W3CDTF">2021-09-30T22:44:00.0000000Z</dcterms:created>
  <dcterms:modified xsi:type="dcterms:W3CDTF">2023-10-31T15:49:12.1332508Z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0x010100E69A394DC3E0D14EAD8DD60C8681B71F</vt:lpwstr>
  </property>
</Properties>
</file>